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A132F" w14:textId="347D1698" w:rsidR="007C4C82" w:rsidRPr="008B6F49" w:rsidRDefault="007C4C82" w:rsidP="007C4C82">
      <w:r w:rsidRPr="008B6F49">
        <w:rPr>
          <w:b/>
          <w:bCs/>
          <w:u w:val="single"/>
        </w:rPr>
        <w:t>Wszystko o prawidłowej segregacji odpadów</w:t>
      </w:r>
      <w:r w:rsidRPr="008B6F49">
        <w:rPr>
          <w:b/>
          <w:bCs/>
        </w:rPr>
        <w:t xml:space="preserve"> </w:t>
      </w:r>
      <w:r w:rsidR="008B6F49" w:rsidRPr="008B6F49">
        <w:t xml:space="preserve">/ </w:t>
      </w:r>
      <w:r w:rsidR="008B6F49" w:rsidRPr="008B6F49">
        <w:t>Rok XVIII nr 9 (212) Wrzesień 2024 r.</w:t>
      </w:r>
    </w:p>
    <w:p w14:paraId="0AC58076" w14:textId="77777777" w:rsidR="007C4C82" w:rsidRDefault="007C4C82" w:rsidP="007C4C82"/>
    <w:p w14:paraId="13919513" w14:textId="6760BCC9" w:rsidR="007C4C82" w:rsidRDefault="007C4C82" w:rsidP="007C4C82">
      <w:r>
        <w:t>Wszyscy chcemy żyć na czystej planecie, lubimy być „</w:t>
      </w:r>
      <w:proofErr w:type="spellStart"/>
      <w:r>
        <w:t>eko</w:t>
      </w:r>
      <w:proofErr w:type="spellEnd"/>
      <w:r>
        <w:t>”</w:t>
      </w:r>
      <w:r>
        <w:t xml:space="preserve"> </w:t>
      </w:r>
      <w:r>
        <w:t>i zdecydowanie nie lubimy wysokich opłat za gospodarowanie</w:t>
      </w:r>
      <w:r>
        <w:t xml:space="preserve"> </w:t>
      </w:r>
      <w:r>
        <w:t>odpadami. Ale czy mamy świadomość, że te trzy rzeczy są ze</w:t>
      </w:r>
      <w:r>
        <w:t xml:space="preserve"> </w:t>
      </w:r>
      <w:r>
        <w:t>sobą ściśle powiązane? Sprowadzają się do jednego, wspó</w:t>
      </w:r>
      <w:r>
        <w:t>l</w:t>
      </w:r>
      <w:r>
        <w:t xml:space="preserve">nego mianownika – prawidłowej </w:t>
      </w:r>
      <w:r>
        <w:t>s</w:t>
      </w:r>
      <w:r>
        <w:t>egregacji.</w:t>
      </w:r>
    </w:p>
    <w:p w14:paraId="5310B0AD" w14:textId="77777777" w:rsidR="007C4C82" w:rsidRDefault="007C4C82" w:rsidP="007C4C82">
      <w:r>
        <w:t>Sens recyklingu</w:t>
      </w:r>
    </w:p>
    <w:p w14:paraId="5C48D8FA" w14:textId="7B2D4A93" w:rsidR="007C4C82" w:rsidRDefault="007C4C82" w:rsidP="007C4C82">
      <w:r>
        <w:t>Po co w ogóle segregować odpady? Niestety w przekonaniu wielu osób wciąż istnieje błędny „mit jednej śmieciarki”.</w:t>
      </w:r>
      <w:r>
        <w:t xml:space="preserve"> </w:t>
      </w:r>
      <w:r>
        <w:t>Nic bardziej mylnego! W naszej gminie każda frakcja odpadów</w:t>
      </w:r>
      <w:r>
        <w:t xml:space="preserve"> </w:t>
      </w:r>
      <w:r>
        <w:t>odbierana jest przez inny pojazd. Tylko dlaczego tak ważne</w:t>
      </w:r>
      <w:r>
        <w:t xml:space="preserve"> </w:t>
      </w:r>
      <w:r>
        <w:t>jest, aby wszystko było właściwie posortowane, a pojemnik</w:t>
      </w:r>
      <w:r>
        <w:t xml:space="preserve"> </w:t>
      </w:r>
      <w:r>
        <w:t>„zmieszany” był jak najmniej zapełniony? Przyczyny są trzy:</w:t>
      </w:r>
    </w:p>
    <w:p w14:paraId="71B8DA57" w14:textId="77777777" w:rsidR="007C4C82" w:rsidRDefault="007C4C82" w:rsidP="007C4C82">
      <w:r>
        <w:t>Po pierwsze – ekologia.</w:t>
      </w:r>
    </w:p>
    <w:p w14:paraId="5CC4B9EF" w14:textId="154BC553" w:rsidR="007C4C82" w:rsidRDefault="007C4C82" w:rsidP="007C4C82">
      <w:r>
        <w:t>Zdecydowana większość odpadów posegregowanych</w:t>
      </w:r>
      <w:r>
        <w:t xml:space="preserve"> </w:t>
      </w:r>
      <w:r>
        <w:t>(metale i tworzywa sztuczne, szkło, papier, bioodpady)</w:t>
      </w:r>
      <w:r>
        <w:t xml:space="preserve"> </w:t>
      </w:r>
      <w:r>
        <w:t>podlega recyklingowi. Oznacza to, że niemal wszystko, co</w:t>
      </w:r>
      <w:r>
        <w:t xml:space="preserve"> </w:t>
      </w:r>
      <w:r>
        <w:t>wrzucimy do właściwego worka lub pojemnika otrzyma drugie</w:t>
      </w:r>
      <w:r>
        <w:t xml:space="preserve"> </w:t>
      </w:r>
      <w:r>
        <w:t>życie. Co za tym idzie – powstaje obieg zamknięty, znacznie</w:t>
      </w:r>
      <w:r>
        <w:t xml:space="preserve"> </w:t>
      </w:r>
      <w:r>
        <w:t>ograniczający eksploatację cennych zasobów naturalnych</w:t>
      </w:r>
      <w:r>
        <w:t xml:space="preserve"> </w:t>
      </w:r>
      <w:r>
        <w:t>i emisję szkodliwych gazów do środowiska.</w:t>
      </w:r>
    </w:p>
    <w:p w14:paraId="021DE74F" w14:textId="77777777" w:rsidR="007C4C82" w:rsidRDefault="007C4C82" w:rsidP="007C4C82">
      <w:r>
        <w:t>Po drugie – koszty.</w:t>
      </w:r>
    </w:p>
    <w:p w14:paraId="574BA9FE" w14:textId="1932A1AE" w:rsidR="007C4C82" w:rsidRDefault="007C4C82" w:rsidP="007C4C82">
      <w:r>
        <w:t>Wysokie stawki za odbiór odpadów wynikają w dużej</w:t>
      </w:r>
      <w:r>
        <w:t xml:space="preserve"> </w:t>
      </w:r>
      <w:r>
        <w:t>mierze z ilości nieposortowanych śmieci. Wszystko, co oddajemy w zmieszanych workach lub kubłach trafia do bielskiego</w:t>
      </w:r>
      <w:r>
        <w:t xml:space="preserve"> </w:t>
      </w:r>
      <w:r>
        <w:t>Zakładu Gospodarki Odpadami, gdzie na linii sortowniczej</w:t>
      </w:r>
      <w:r>
        <w:t xml:space="preserve"> </w:t>
      </w:r>
      <w:r>
        <w:t>poddawane są procesowi segregacji. To, czego nie da się</w:t>
      </w:r>
      <w:r>
        <w:t xml:space="preserve"> </w:t>
      </w:r>
      <w:r>
        <w:t>z niej odzyskać, trafia na wysypisko. Im mniej tych odpadów</w:t>
      </w:r>
      <w:r>
        <w:t xml:space="preserve"> </w:t>
      </w:r>
      <w:r>
        <w:t>jest na nim składowanych, tym mniejsze koszty ponosimy za</w:t>
      </w:r>
      <w:r>
        <w:t xml:space="preserve"> </w:t>
      </w:r>
      <w:r>
        <w:t>ich zagospodarowanie jako mieszkańcy.</w:t>
      </w:r>
    </w:p>
    <w:p w14:paraId="0CC56299" w14:textId="77777777" w:rsidR="007C4C82" w:rsidRDefault="007C4C82" w:rsidP="007C4C82">
      <w:r>
        <w:t>Po trzecie – budżet gminy.</w:t>
      </w:r>
    </w:p>
    <w:p w14:paraId="79DE9917" w14:textId="2E5A78A6" w:rsidR="007C4C82" w:rsidRDefault="007C4C82" w:rsidP="007C4C82">
      <w:r>
        <w:t>Zgodnie z Ustawą o utrzymaniu czystości i porządku</w:t>
      </w:r>
      <w:r>
        <w:t xml:space="preserve"> </w:t>
      </w:r>
      <w:r>
        <w:t xml:space="preserve">w gminach, gminy oraz podmioty </w:t>
      </w:r>
      <w:r>
        <w:t>o</w:t>
      </w:r>
      <w:r>
        <w:t>dbierające odpady komunalne z danego terenu, każdego roku są zobowiązane do</w:t>
      </w:r>
      <w:r>
        <w:t xml:space="preserve"> </w:t>
      </w:r>
      <w:r>
        <w:t>osiągnięcia odpowiedniego poziomu przygotowania do ponownego użycia i recyklingu odpadów komunalnych pod groźbą</w:t>
      </w:r>
      <w:r>
        <w:t xml:space="preserve"> </w:t>
      </w:r>
      <w:r>
        <w:t>wysokich kar finansowych. Ich osiągnięcie zależy natomiast</w:t>
      </w:r>
      <w:r>
        <w:t xml:space="preserve"> </w:t>
      </w:r>
      <w:r>
        <w:t>tylko i wyłącznie od tego, czy każdy z nas właściwie posortuje</w:t>
      </w:r>
      <w:r>
        <w:t xml:space="preserve"> </w:t>
      </w:r>
      <w:r>
        <w:t>śmieci w swoim gospodarstwie domowym. Innymi słowy – jeśli</w:t>
      </w:r>
      <w:r>
        <w:t xml:space="preserve"> </w:t>
      </w:r>
      <w:r>
        <w:t>nie segregujemy odpadów, narażamy naszą gminę na dodatkowe wydatki budżetowe. Czyli tak naprawdę nasze pieniądze,</w:t>
      </w:r>
      <w:r>
        <w:t xml:space="preserve"> </w:t>
      </w:r>
      <w:r>
        <w:t>które można np. przeznaczyć na drogi, czy inne ważne dla nas</w:t>
      </w:r>
      <w:r>
        <w:t xml:space="preserve"> </w:t>
      </w:r>
      <w:r>
        <w:t>inwestycje wydatkowane są na zapłacenie ewentualnej kary</w:t>
      </w:r>
      <w:r>
        <w:t xml:space="preserve"> </w:t>
      </w:r>
      <w:r>
        <w:t>za brak osiągnięcia odpowiedniego poziomu recyklingu.</w:t>
      </w:r>
    </w:p>
    <w:p w14:paraId="6BA3F38D" w14:textId="77777777" w:rsidR="007C4C82" w:rsidRDefault="007C4C82" w:rsidP="007C4C82">
      <w:r>
        <w:t>Regulacje prawne</w:t>
      </w:r>
    </w:p>
    <w:p w14:paraId="39B90ED1" w14:textId="1448AA5F" w:rsidR="007C4C82" w:rsidRDefault="007C4C82" w:rsidP="007C4C82">
      <w:r>
        <w:t>Wierzymy, że powyższe przyczyny są wystarczającą</w:t>
      </w:r>
      <w:r>
        <w:t xml:space="preserve"> </w:t>
      </w:r>
      <w:r>
        <w:t>motywacją dla naszych mieszkańców do dbania o właściwą</w:t>
      </w:r>
      <w:r>
        <w:t xml:space="preserve"> </w:t>
      </w:r>
      <w:r>
        <w:t>segregację. Jednak jest to też nasz obowiązek prawny, wynikający głównie z Ustawy o utrzymaniu czystości i porządku</w:t>
      </w:r>
      <w:r>
        <w:t xml:space="preserve"> </w:t>
      </w:r>
      <w:r>
        <w:t>w gminach. Ponadto również i Uchwała Rady Gminy Wilkowice</w:t>
      </w:r>
      <w:r>
        <w:t xml:space="preserve"> </w:t>
      </w:r>
      <w:r>
        <w:t>w sprawie Regulaminu utrzymania czystości i porządku na</w:t>
      </w:r>
      <w:r>
        <w:t xml:space="preserve"> </w:t>
      </w:r>
      <w:r>
        <w:t>terenie Gminy Wilkowice w Rozdziale 2 posiada zapis:</w:t>
      </w:r>
      <w:r>
        <w:t xml:space="preserve"> </w:t>
      </w:r>
      <w:r>
        <w:t>„§ 3. 1. Właściciele nieruchomości zapewniają utrzymanie</w:t>
      </w:r>
      <w:r>
        <w:t xml:space="preserve"> </w:t>
      </w:r>
      <w:r>
        <w:t>czystości i porządku na terenie nieruchomości poprzez selektywne zbieranie odpadów komunalnych.”</w:t>
      </w:r>
      <w:r>
        <w:t xml:space="preserve"> </w:t>
      </w:r>
      <w:r>
        <w:lastRenderedPageBreak/>
        <w:t>Sama uchwała zawiera także szczegółowe regulacje</w:t>
      </w:r>
      <w:r>
        <w:t xml:space="preserve"> </w:t>
      </w:r>
      <w:r>
        <w:t>dotyczące selektywnej zbiórki, określając podział odpadów</w:t>
      </w:r>
      <w:r>
        <w:t xml:space="preserve"> </w:t>
      </w:r>
      <w:r>
        <w:t>w pojemnikach, workach, lub innych miejscach określonych</w:t>
      </w:r>
      <w:r>
        <w:t xml:space="preserve"> </w:t>
      </w:r>
      <w:r>
        <w:t>w Regulaminie.</w:t>
      </w:r>
    </w:p>
    <w:p w14:paraId="77CC84B4" w14:textId="4AF8FB35" w:rsidR="007C4C82" w:rsidRDefault="007C4C82" w:rsidP="007C4C82">
      <w:r>
        <w:t>Co ważne, aby odpady były odbierane spod nieruchomości, jej właściciele, zgodnie z Ustawą o utrzymaniu</w:t>
      </w:r>
      <w:r>
        <w:t xml:space="preserve"> </w:t>
      </w:r>
      <w:r>
        <w:t>czystości i porządku w gminach, muszą złożyć deklarację</w:t>
      </w:r>
      <w:r>
        <w:t xml:space="preserve"> </w:t>
      </w:r>
      <w:r>
        <w:t>o wysokości opłaty za gospodarowanie odpadami komunalnymi do wójta, burmistrza lub prezydenta miasta. Dotyczy</w:t>
      </w:r>
      <w:r>
        <w:t xml:space="preserve"> </w:t>
      </w:r>
      <w:r>
        <w:t>to zarówno właścicieli nieruchomości zamieszkałych, jak</w:t>
      </w:r>
      <w:r>
        <w:t xml:space="preserve"> </w:t>
      </w:r>
      <w:r>
        <w:t xml:space="preserve">i niezamieszkałych, czyli </w:t>
      </w:r>
      <w:r>
        <w:t>p</w:t>
      </w:r>
      <w:r>
        <w:t>rzebywających na posesjach</w:t>
      </w:r>
      <w:r>
        <w:t xml:space="preserve"> </w:t>
      </w:r>
      <w:r>
        <w:t>czasowo, tzw. sezonowych, np. popularnych w naszej gminie</w:t>
      </w:r>
      <w:r>
        <w:t xml:space="preserve"> </w:t>
      </w:r>
      <w:r>
        <w:t>posiadaczy domków letniskowych lub innych nieruchomości</w:t>
      </w:r>
      <w:r>
        <w:t xml:space="preserve"> </w:t>
      </w:r>
      <w:r>
        <w:t>wykorzystywanych na cele rekreacyjno-wypoczynkowe.</w:t>
      </w:r>
    </w:p>
    <w:p w14:paraId="60B7274C" w14:textId="11124C50" w:rsidR="002233E7" w:rsidRDefault="007C4C82" w:rsidP="007C4C82">
      <w:r>
        <w:t>Zasada jest prosta – do każdej, posiadanej przez nas</w:t>
      </w:r>
      <w:r>
        <w:t xml:space="preserve"> </w:t>
      </w:r>
      <w:r>
        <w:t>nieruchomości na terenie Polski musimy obowiązkowo</w:t>
      </w:r>
      <w:r>
        <w:t xml:space="preserve"> </w:t>
      </w:r>
      <w:r>
        <w:t>złożyć deklarację bez względu na to czy i ile wytwarzamy na</w:t>
      </w:r>
      <w:r>
        <w:t xml:space="preserve"> </w:t>
      </w:r>
      <w:r>
        <w:t>niej odpadów</w:t>
      </w:r>
      <w:r w:rsidR="008B6F49">
        <w:t>.</w:t>
      </w:r>
    </w:p>
    <w:p w14:paraId="3AF818B4" w14:textId="77777777" w:rsidR="008B6F49" w:rsidRDefault="008B6F49" w:rsidP="007C4C82"/>
    <w:p w14:paraId="3CFE0F2A" w14:textId="77777777" w:rsidR="008B6F49" w:rsidRDefault="008B6F49" w:rsidP="007C4C82"/>
    <w:p w14:paraId="6AC86E84" w14:textId="66A5AE3A" w:rsidR="008B6F49" w:rsidRDefault="008B6F49" w:rsidP="007C4C82">
      <w:r>
        <w:t>…………..</w:t>
      </w:r>
    </w:p>
    <w:p w14:paraId="656E3E3D" w14:textId="2A705780" w:rsidR="008B6F49" w:rsidRDefault="008B6F49" w:rsidP="007C4C82">
      <w:r>
        <w:t>grafika</w:t>
      </w:r>
    </w:p>
    <w:p w14:paraId="329100B3" w14:textId="77777777" w:rsidR="008B6F49" w:rsidRDefault="008B6F49" w:rsidP="007C4C82"/>
    <w:p w14:paraId="198BD9C4" w14:textId="1025D256" w:rsidR="008B6F49" w:rsidRDefault="008B6F49" w:rsidP="007C4C82">
      <w:r>
        <w:t>………………………</w:t>
      </w:r>
    </w:p>
    <w:p w14:paraId="0825FC80" w14:textId="62525E91" w:rsidR="008B6F49" w:rsidRDefault="008B6F49" w:rsidP="007C4C82">
      <w:r>
        <w:t>………………………</w:t>
      </w:r>
    </w:p>
    <w:p w14:paraId="419113E3" w14:textId="44134FDD" w:rsidR="008B6F49" w:rsidRDefault="008B6F49" w:rsidP="007C4C82">
      <w:r>
        <w:t>…………………….</w:t>
      </w:r>
    </w:p>
    <w:p w14:paraId="74C2C8C4" w14:textId="74DBE1D7" w:rsidR="008B6F49" w:rsidRDefault="008B6F49" w:rsidP="008B6F49">
      <w:pPr>
        <w:jc w:val="right"/>
      </w:pPr>
      <w:r w:rsidRPr="008B6F49">
        <w:t>Jakub Sikora / UGW</w:t>
      </w:r>
    </w:p>
    <w:p w14:paraId="27EECBC4" w14:textId="77777777" w:rsidR="008B6F49" w:rsidRDefault="008B6F49" w:rsidP="007C4C82"/>
    <w:p w14:paraId="58E1538C" w14:textId="50A50038" w:rsidR="008B6F49" w:rsidRDefault="008B6F49" w:rsidP="007C4C82"/>
    <w:sectPr w:rsidR="008B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82"/>
    <w:rsid w:val="002233E7"/>
    <w:rsid w:val="007C4C82"/>
    <w:rsid w:val="008B6F49"/>
    <w:rsid w:val="00D9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C572"/>
  <w15:chartTrackingRefBased/>
  <w15:docId w15:val="{748FC192-B7AB-4884-9F83-A6049255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4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4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4C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4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4C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4C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4C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4C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4C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4C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4C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4C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4C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4C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4C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4C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4C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4C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4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4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4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4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4C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4C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4C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4C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4C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4C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Fabirkiewicz</dc:creator>
  <cp:keywords/>
  <dc:description/>
  <cp:lastModifiedBy>Ela Fabirkiewicz</cp:lastModifiedBy>
  <cp:revision>1</cp:revision>
  <dcterms:created xsi:type="dcterms:W3CDTF">2024-10-24T16:51:00Z</dcterms:created>
  <dcterms:modified xsi:type="dcterms:W3CDTF">2024-10-24T17:04:00Z</dcterms:modified>
</cp:coreProperties>
</file>